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B1" w:rsidRPr="001C47B1" w:rsidRDefault="001C47B1" w:rsidP="001C47B1">
      <w:pPr>
        <w:widowControl/>
        <w:shd w:val="clear" w:color="auto" w:fill="FFFFFF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1C47B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公务员录用体检通用标准（试行）</w:t>
      </w:r>
    </w:p>
    <w:p w:rsidR="00D762EF" w:rsidRPr="001C47B1" w:rsidRDefault="00D762EF" w:rsidP="00D762EF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jc w:val="center"/>
        <w:rPr>
          <w:color w:val="000000"/>
          <w:sz w:val="21"/>
          <w:szCs w:val="21"/>
        </w:rPr>
      </w:pPr>
    </w:p>
    <w:p w:rsidR="001C47B1" w:rsidRDefault="00D762EF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18"/>
          <w:szCs w:val="18"/>
        </w:rPr>
        <w:br/>
      </w:r>
      <w:r w:rsidR="001C47B1">
        <w:rPr>
          <w:rStyle w:val="a6"/>
          <w:rFonts w:hint="eastAsia"/>
          <w:color w:val="000000"/>
          <w:sz w:val="21"/>
          <w:szCs w:val="21"/>
        </w:rPr>
        <w:t>第一条</w:t>
      </w:r>
      <w:r w:rsidR="001C47B1"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 w:rsidR="001C47B1">
        <w:rPr>
          <w:rFonts w:hint="eastAsia"/>
          <w:color w:val="000000"/>
          <w:sz w:val="21"/>
          <w:szCs w:val="21"/>
        </w:rPr>
        <w:t> 风湿性心脏病、心肌病、冠心病、先天性心脏病、克山病等器质性心脏病，不合格。先天性心脏病不需手术者或经手术治愈者，合格。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遇有下列情况之一的，排除心脏病理性改变，合格：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（一）心脏听诊有生理性杂音；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（二）每分钟少于6次的偶发期前收缩（有心肌炎史者从严掌握）；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（三）心率每分钟5O－60次或100－110次；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（四）心电图有异常的其他情况。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第二条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血压在下列范围内，合格：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收缩压90mmHg－140mmHg（12.00－18.66Kpa）；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舒张压60mmHg－90mmHg （8.00－12.00Kpa）。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第三条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血液病，不合格。单纯性缺铁性贫血，血红蛋白男性高于90g／L、女性高于80g／L，合格。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第四条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结核病不合格。但下列情况合格：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（一）原发性肺结核、继发性肺结核、结核性胸膜炎，临床治愈后稳定1年无变化者；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（二）肺外结核病：肾结核、骨结核、腹膜结核、淋巴结核等，临床治愈后2年无复发，经专科医院检查无变化者。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第五条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慢性支气管炎伴阻塞性肺气肿、支气管扩张、支气管哮喘，不合格。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第六条</w:t>
      </w:r>
      <w:r>
        <w:rPr>
          <w:rFonts w:hint="eastAsia"/>
          <w:color w:val="000000"/>
          <w:sz w:val="21"/>
          <w:szCs w:val="21"/>
        </w:rPr>
        <w:t>  严重慢性胃、肠疾病，不合格。胃溃疡或十二指肠溃疡已愈合，1年内无出血史，1年以上无症状者，合格；胃次全切除术后无严重并发症者，合格。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第七条</w:t>
      </w:r>
      <w:r>
        <w:rPr>
          <w:rFonts w:hint="eastAsia"/>
          <w:color w:val="000000"/>
          <w:sz w:val="21"/>
          <w:szCs w:val="21"/>
        </w:rPr>
        <w:t>  各种急慢性肝炎，不合格。乙肝病原携带者，经检查排除肝炎的，合格。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第八条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各种恶性肿瘤和肝硬化，不合格。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第九条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急慢性肾炎、慢性肾盂肾炎、多囊肾、肾功能不全，不合格。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第十条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糖尿病、尿崩症、肢端肥大症等内分泌系统疾病，不合格。甲状腺功能亢进治愈后1年无症状和体征者，合格。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第十一条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有癫痫病史、精神病史、癔病史、夜游症、严重的神经官能症（经常头痛头晕、失眠、记忆力明显下降等），精神活性物质滥用和依赖者，不合格。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第十二条 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红斑狼疮、皮肌炎和/或多发性肌炎、硬皮病、结节性多动脉炎、类风湿性关节炎等各种弥漫性结缔组织疾病，大动脉炎，不合格。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第十三条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晚期血吸虫病，晚期血丝虫病兼有橡皮肿或有乳糜尿，不合格。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第十四条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颅骨缺损、颅内异物存留、颅脑畸形、脑外伤后综合征，不合格。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lastRenderedPageBreak/>
        <w:t>第十五条</w:t>
      </w:r>
      <w:r>
        <w:rPr>
          <w:rFonts w:hint="eastAsia"/>
          <w:color w:val="000000"/>
          <w:sz w:val="21"/>
          <w:szCs w:val="21"/>
        </w:rPr>
        <w:t>  严重的慢性骨髓炎，不合格。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第十六条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三度单纯性甲状腺肿，不合格。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第十七条</w:t>
      </w:r>
      <w:r>
        <w:rPr>
          <w:rFonts w:hint="eastAsia"/>
          <w:color w:val="000000"/>
          <w:sz w:val="21"/>
          <w:szCs w:val="21"/>
        </w:rPr>
        <w:t>  有梗阻的胆结石或泌尿系结石，不合格。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第十八条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淋病、梅毒、软下疳、性病性淋巴肉芽肿、尖锐湿疣、生殖器疱疹，艾滋病，不合格。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第十九条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双眼矫正视力均低于0.8（标准对数视力4.9）或有明显视功能损害眼病者，不合格</w:t>
      </w:r>
      <w:r>
        <w:rPr>
          <w:rStyle w:val="a6"/>
          <w:rFonts w:hint="eastAsia"/>
          <w:color w:val="000000"/>
          <w:sz w:val="21"/>
          <w:szCs w:val="21"/>
        </w:rPr>
        <w:t>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第二十条</w:t>
      </w:r>
      <w:r>
        <w:rPr>
          <w:rFonts w:hint="eastAsia"/>
          <w:color w:val="000000"/>
          <w:sz w:val="21"/>
          <w:szCs w:val="21"/>
        </w:rPr>
        <w:t>  双耳均有听力障碍，在佩戴助听器情况下，双耳在3米以内耳语仍听不见者，不合格。</w:t>
      </w:r>
    </w:p>
    <w:p w:rsidR="001C47B1" w:rsidRDefault="001C47B1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  <w:rPr>
          <w:rFonts w:hint="eastAsia"/>
          <w:color w:val="000000"/>
          <w:sz w:val="21"/>
          <w:szCs w:val="21"/>
        </w:rPr>
      </w:pPr>
      <w:r>
        <w:rPr>
          <w:rStyle w:val="a6"/>
          <w:rFonts w:hint="eastAsia"/>
          <w:color w:val="000000"/>
          <w:sz w:val="21"/>
          <w:szCs w:val="21"/>
        </w:rPr>
        <w:t>第二十一条</w:t>
      </w:r>
      <w:r>
        <w:rPr>
          <w:rStyle w:val="apple-converted-space"/>
          <w:rFonts w:hint="eastAsia"/>
          <w:b/>
          <w:bCs/>
          <w:color w:val="000000"/>
          <w:sz w:val="21"/>
          <w:szCs w:val="21"/>
        </w:rPr>
        <w:t> </w:t>
      </w:r>
      <w:r>
        <w:rPr>
          <w:rFonts w:hint="eastAsia"/>
          <w:color w:val="000000"/>
          <w:sz w:val="21"/>
          <w:szCs w:val="21"/>
        </w:rPr>
        <w:t> 未纳入体检标准，影响正常履行职责的其他严重疾病，不合格。</w:t>
      </w:r>
    </w:p>
    <w:p w:rsidR="00660F55" w:rsidRPr="001C47B1" w:rsidRDefault="00660F55" w:rsidP="001C47B1">
      <w:pPr>
        <w:pStyle w:val="a5"/>
        <w:shd w:val="clear" w:color="auto" w:fill="FFFFFF"/>
        <w:spacing w:before="0" w:beforeAutospacing="0" w:after="0" w:afterAutospacing="0" w:line="405" w:lineRule="atLeast"/>
        <w:ind w:firstLine="420"/>
      </w:pPr>
    </w:p>
    <w:sectPr w:rsidR="00660F55" w:rsidRPr="001C47B1" w:rsidSect="00D7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4A" w:rsidRDefault="004F0B4A" w:rsidP="00BB09FC">
      <w:r>
        <w:separator/>
      </w:r>
    </w:p>
  </w:endnote>
  <w:endnote w:type="continuationSeparator" w:id="1">
    <w:p w:rsidR="004F0B4A" w:rsidRDefault="004F0B4A" w:rsidP="00BB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4A" w:rsidRDefault="004F0B4A" w:rsidP="00BB09FC">
      <w:r>
        <w:separator/>
      </w:r>
    </w:p>
  </w:footnote>
  <w:footnote w:type="continuationSeparator" w:id="1">
    <w:p w:rsidR="004F0B4A" w:rsidRDefault="004F0B4A" w:rsidP="00BB0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9FC"/>
    <w:rsid w:val="001C47B1"/>
    <w:rsid w:val="002E445A"/>
    <w:rsid w:val="004F0B4A"/>
    <w:rsid w:val="00660F55"/>
    <w:rsid w:val="00B944E3"/>
    <w:rsid w:val="00BB09FC"/>
    <w:rsid w:val="00D70E55"/>
    <w:rsid w:val="00D7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09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9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09F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B0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762EF"/>
    <w:rPr>
      <w:b/>
      <w:bCs/>
    </w:rPr>
  </w:style>
  <w:style w:type="character" w:styleId="a7">
    <w:name w:val="Hyperlink"/>
    <w:basedOn w:val="a0"/>
    <w:uiPriority w:val="99"/>
    <w:semiHidden/>
    <w:unhideWhenUsed/>
    <w:rsid w:val="00D762E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62E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C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2014-07-04T07:00:00Z</dcterms:created>
  <dcterms:modified xsi:type="dcterms:W3CDTF">2014-07-04T09:05:00Z</dcterms:modified>
</cp:coreProperties>
</file>